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Büro- und Laborgebäude Bau 12 mit Take-Away und Cateringbereich, Aussenabstellplätzen sowie Photovoltaikanlage auf Dach (Roche Areal)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500 mil. SFr Construction start Jul 2025 ‍ Planning/detailed stage Planning application - Early Info ‍ Herzog &amp; de Meuron Basel Ltd. 4056 Basel Architect. 09 May 2025 F. Hoffmann-La Roche AG Promoter. 09 May 2025 ‍ Drees &amp; Sommer Schweiz AG General contracto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384356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