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Neubau Mehrfamilienhaus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https://smart.olmero.ch/sales/my-projects/1464656?set_client_id=26509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