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tausch der bestehenden Antennenanlage, mit Leistungserhöhung und Inbetriebnahme neuer Frequenzen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i.V. Axians Schweiz AG 1052 Le Mont-sur-Lausanne Promoter. 14 Nov 2025 Axians Schweiz AG 3063 Ittigen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632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