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Reklame, nachträgliches Baugesuch: Werbeplakat auf Fassade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https://smart.olmero.ch/sales/my-projects/1469136?set_client_id=26509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