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Einbau Betonfahrspuren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Einwohnergemeinde Lauperswil Promoter. 24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https://smart.olmero.ch/sales/my-projects/1468740?set_client_id=26509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