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torisation ordinaire a posteriori; Extension / transformation de l’installation existante Salt ''BE_2660A’'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2 mil. SFr Construction start Feb 2026 ‍ Planning/detailed stage Building application submitted ‍ Salt Mobile SA 1020 Renens VD Promoter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790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