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eines Mehrfamilienhauses mit 6 Wohnungen (Erstwohnungen) und einer Einstellhalle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https://smart.olmero.ch/sales/my-projects/1467983?set_client_id=26509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