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des Dachgeschosses durch isolieren der Aussenwände und Dachflächen, Einbau von Fenstern und einem Holzofen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https://smart.olmero.ch/sales/my-projects/1467669?set_client_id=26509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