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Erstellung eines Zugangstores zur Gärtnerei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Dec 2025 ‍ Planning/detailed stage Building application submitted ‍ Studienzentrum Gerzensee, Stiftung der Schweizerischen Nationalbank 3115 Gerzensee Promoter. 21 Nov 2025 Hofmann Landschafts | Architekt: en AG Architect. 21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https://smart.olmero.ch/sales/my-projects/1468211?set_client_id=26509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