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Teilabbruch und Wiederaufbau Wohnhaus, Sanierung und Erweiterung Erdgeschoss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https://smart.olmero.ch/sales/my-projects/1466254?set_client_id=26509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