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und -ergänzung zu Gesamtbauentscheid bbew-179- 2023 vom 13. Mai 2024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FC Steffisburg 3612 Steffisburg Promoter. 18 Nov 2025 Rykart | Architekt: en AG 3097 Liebefeld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3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