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Erweiterung Bürogebäude unter bestehender Laube zur Erstellung von einem zusätzlichen Büroraum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Construction start Feb 2026 ‍ Planning/detailed stage Building application submitted ‍ Rieder Bach | Architekt: ur AG 3792 Saanen Architect. 18 Nov 2025 Promoter.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https://smart.olmero.ch/sales/my-projects/1466164?set_client_id=26509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