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eines Wohnzimmers und Badezimmer im 2.OG zu einer Massagepraxis im Nebenerwerb.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Construction start Dec 2025 ‍ Planning/detailed stage Building application submitted ‍ Alisa Veuve 3125 Toffen Promoter. 14 Nov 2025 ‍ Alisa Veuve Promoter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https://smart.olmero.ch/sales/my-projects/1464818?set_client_id=26509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