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bestehender Anbau, Erweiterung eingeschossige Werkstatt nordseitig. Neubau Velounterstand, Erstellen Parkplätze.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Hossmann Holzbau &amp; | Architekt: ur AG 3123 Belp Architect. 14 Nov 2025 ‍ Samuel Hossmann Architect Hossmann Küchen AG 3115 Gerzensee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591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