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Wohnhaus, Ersatz Gasheizung durch Luft-Wasser-Wärmepumpe (Aussenaufstellung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Ducksch Anliker | Architekt: en AG 4900 Langenthal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52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