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de six salles de classe, d’une salle des maîtres,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https://smart.olmero.ch/sales/my-projects/1464992?set_client_id=26509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