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Windfang, Balkon, Parkplätze und Anpassungen Wohnungen und Fassaden (Projektänderung)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Construction start Dec 2025 ‍ Planning/detailed stage Planning application - Application changed ‍ Pawlik + Wiedmer GmbH | Architekt: ur + Bauleitung Architect. 14 Nov 2025 Daniel und Michaela Neuhaus 3204 Rosshäusern Promoter. 14 Nov 2025 ‍ Daniel Neuhaus Promoter ‍ Michaela Neuhaus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https://smart.olmero.ch/sales/my-projects/1464664?set_client_id=26509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