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Änderungen an der Mobilfunkanlage (Salt) und nachträgliche ordentliche Bewilligung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https://smart.olmero.ch/sales/my-projects/1464940?set_client_id=26509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