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- und Einbau einer Betriebsleiterwohnung im Dachgeschoss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Gemeinde Zweisimmen Contact person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42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