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nbau Balkon im Dachgeschoss sowie Ersatz Fenster durch Türe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Gemeinde Zweisimmen Contact person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143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