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nbau Balkon im Dachgeschoss sowie Ersatz Fenster durch Tür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Gemeinde Zweisimmen Contact person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43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