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von zwei Personalzimmern zu Gästezimmern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| Bauherr: . 12 Nov 2025 ‍ Quentin Bastin | Architekt: . 12 Nov 2025 | Baustart: Dez 2025 ‍ Planung/detaillierte | Phase: Baugesuch eingereicht ‍ Quentin Bastin 2606 Corgémont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42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