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Kleinhaus zum Wohnen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| Bauherr: . 12 Nov 2025 ‍ | Baustart: Dez 2025 ‍ Planung/detaillierte | Phase: Baugesuch eingereicht - Vorabinfo ‍ Beatus + Co. GmbH 4542 Luterbach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590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