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Kleinhaus zum Wohnen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| Bauherr: . 12 Nov 2025 ‍ | Baustart: Dez 2025 ‍ Planung/detaillierte | Phase: Baugesuch eingereicht - Vorabinfo ‍ Beatus + Co. GmbH 4542 Luterbach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9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