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Wohnhaus Anbau Westseite und Umbau Dachgeschoss mit Einbau Dachlukarnen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| Baustart: Jan 2026 ‍ Planung/detaillierte | Phase: Baugesuch eingereicht ‍ Einwohnergemeinde Meiringen 3860 Meiringen Kontakt. 12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https://smart.olmero.ch/sales/my-projects/1463612?set_client_id=26509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