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neubau Einfamilienhaus und Rückbau bestehendes Wohnhaus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| Bauherr: . 12 Nov 2025 ‍ Adrian Studer | Architekt: en GmbH 2503 Biel/Bienne | Baustart: Aug 2025 ‍ Planung/detaillierte | Phase: Baugesuch eingereicht ‍ ASS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22699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