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Innenseitige sanierung personalhaus mit umbau von 12 bestehenden personalzimmer in neu 11 zimmer mit integrierter Nasszelle und Aufenhaltsraum.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| Bauherr: . 12 Nov 2025 ‍ | Architekt: ur und Baumanagement 3855 Brienz BE | Baustart: – ‍ Planung/detaillierte | Phase: Baugesuch eingereicht ‍ Konzept Wyler AG für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945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