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Heizungsersatz durch eine Wasser-Wasser-Wärmepumpe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| Architekt: . 11 Nov 2025 Direktion Bau, Energie und Umwelt Biel 2502 Biel/Bienne | Baustart: Nov 2025 ‍ Planung/detaillierte | Phase: Baugesuch eingereicht ‍ eicher+pauli Biel AG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2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