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Gasheizung durch Luft/ Wasserwärmepumpe Aussenaufstellung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‍ Andreas Sutter-Henggi | Architekt: . 11 Nov 2025 Andreas Sutter-Henggi 2502 Biel/Bienne | Baustart: Nov 2025 ‍ Planung/detaillierte | Phase: Baugesuch eingereicht ‍ Neutas GmbH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2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