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Vordach und Pergola an best. Liegenschaft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https://smart.olmero.ch/sales/my-projects/1463078?set_client_id=26509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